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19E8" w14:textId="0425B5C7" w:rsidR="005F3E43" w:rsidRPr="005F3E43" w:rsidRDefault="005D7200" w:rsidP="003A2187">
      <w:pPr>
        <w:spacing w:after="0"/>
        <w:rPr>
          <w:rFonts w:ascii="Corbel" w:hAnsi="Corbel" w:cs="BrowalliaUPC"/>
          <w:sz w:val="40"/>
          <w:szCs w:val="40"/>
        </w:rPr>
      </w:pPr>
      <w:r>
        <w:rPr>
          <w:rFonts w:ascii="Corbel" w:hAnsi="Corbel" w:cs="BrowalliaUPC"/>
          <w:sz w:val="40"/>
          <w:szCs w:val="40"/>
        </w:rPr>
        <w:t>STIPEND</w:t>
      </w:r>
      <w:r w:rsidR="00BF7EA9">
        <w:rPr>
          <w:rFonts w:ascii="Corbel" w:hAnsi="Corbel" w:cs="BrowalliaUPC"/>
          <w:sz w:val="40"/>
          <w:szCs w:val="40"/>
        </w:rPr>
        <w:t xml:space="preserve"> GUIDANCE</w:t>
      </w:r>
    </w:p>
    <w:p w14:paraId="600F2F86" w14:textId="23B970BC" w:rsidR="005F3E43" w:rsidRDefault="005F3E43">
      <w:r>
        <w:rPr>
          <w:noProof/>
        </w:rPr>
        <mc:AlternateContent>
          <mc:Choice Requires="wps">
            <w:drawing>
              <wp:anchor distT="0" distB="0" distL="114300" distR="114300" simplePos="0" relativeHeight="251659264" behindDoc="0" locked="0" layoutInCell="1" allowOverlap="1" wp14:anchorId="612B2A06" wp14:editId="4FB2414B">
                <wp:simplePos x="0" y="0"/>
                <wp:positionH relativeFrom="column">
                  <wp:posOffset>-209550</wp:posOffset>
                </wp:positionH>
                <wp:positionV relativeFrom="paragraph">
                  <wp:posOffset>96520</wp:posOffset>
                </wp:positionV>
                <wp:extent cx="6134100" cy="19050"/>
                <wp:effectExtent l="0" t="0" r="19050" b="19050"/>
                <wp:wrapNone/>
                <wp:docPr id="1559436574" name="Straight Connector 1"/>
                <wp:cNvGraphicFramePr/>
                <a:graphic xmlns:a="http://schemas.openxmlformats.org/drawingml/2006/main">
                  <a:graphicData uri="http://schemas.microsoft.com/office/word/2010/wordprocessingShape">
                    <wps:wsp>
                      <wps:cNvCnPr/>
                      <wps:spPr>
                        <a:xfrm>
                          <a:off x="0" y="0"/>
                          <a:ext cx="61341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1423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7.6pt" to="46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" strokecolor="#4472c4 [3204]" strokeweight=".5pt">
                <v:stroke joinstyle="miter"/>
              </v:line>
            </w:pict>
          </mc:Fallback>
        </mc:AlternateContent>
      </w:r>
    </w:p>
    <w:p w14:paraId="0D29900F" w14:textId="687EE409" w:rsidR="005F3E43" w:rsidRDefault="00DC0878">
      <w:pPr>
        <w:rPr>
          <w:b/>
          <w:bCs/>
          <w:color w:val="002060"/>
          <w:sz w:val="28"/>
          <w:szCs w:val="28"/>
        </w:rPr>
      </w:pPr>
      <w:r>
        <w:rPr>
          <w:b/>
          <w:bCs/>
          <w:color w:val="002060"/>
          <w:sz w:val="28"/>
          <w:szCs w:val="28"/>
        </w:rPr>
        <w:t xml:space="preserve">What is a Stipend? </w:t>
      </w:r>
    </w:p>
    <w:p w14:paraId="7ED6E01F" w14:textId="689C1AF3" w:rsidR="00DC0878" w:rsidRDefault="00DC0878" w:rsidP="00DC0878">
      <w:pPr>
        <w:rPr>
          <w:rFonts w:cstheme="minorHAnsi"/>
          <w:color w:val="000000" w:themeColor="text1"/>
        </w:rPr>
      </w:pPr>
      <w:r>
        <w:rPr>
          <w:rFonts w:cstheme="minorHAnsi"/>
          <w:color w:val="000000" w:themeColor="text1"/>
        </w:rPr>
        <w:t xml:space="preserve">A stipend is a fixed amount of money provided to people pursuing unpaid work to help offset expenses such as housing and food.  A stipend may exempt a personal partially or entirely for waged or salary employment. </w:t>
      </w:r>
    </w:p>
    <w:p w14:paraId="17F01625" w14:textId="2349D1D3" w:rsidR="000532D0" w:rsidRDefault="000532D0" w:rsidP="000532D0">
      <w:pPr>
        <w:rPr>
          <w:b/>
          <w:bCs/>
          <w:color w:val="002060"/>
          <w:sz w:val="28"/>
          <w:szCs w:val="28"/>
        </w:rPr>
      </w:pPr>
      <w:r>
        <w:rPr>
          <w:b/>
          <w:bCs/>
          <w:color w:val="002060"/>
          <w:sz w:val="28"/>
          <w:szCs w:val="28"/>
        </w:rPr>
        <w:t xml:space="preserve">What </w:t>
      </w:r>
      <w:r>
        <w:rPr>
          <w:b/>
          <w:bCs/>
          <w:color w:val="002060"/>
          <w:sz w:val="28"/>
          <w:szCs w:val="28"/>
        </w:rPr>
        <w:t xml:space="preserve">are types of Stipends? </w:t>
      </w:r>
    </w:p>
    <w:p w14:paraId="3553FBBA" w14:textId="1683CC96" w:rsidR="000532D0" w:rsidRDefault="000532D0" w:rsidP="000532D0">
      <w:pPr>
        <w:rPr>
          <w:rFonts w:cstheme="minorHAnsi"/>
          <w:color w:val="2D2D2D"/>
        </w:rPr>
      </w:pPr>
      <w:r w:rsidRPr="000532D0">
        <w:rPr>
          <w:rFonts w:cstheme="minorHAnsi"/>
          <w:color w:val="2D2D2D"/>
        </w:rPr>
        <w:t>Many types of stipends exist to cover the expenses of various voluntary and unpaid work. Here are some common situations where employers may offer stipends:</w:t>
      </w:r>
    </w:p>
    <w:p w14:paraId="7BD64A0E" w14:textId="4E8B9BF1" w:rsidR="000532D0" w:rsidRPr="00684E7E" w:rsidRDefault="000532D0" w:rsidP="000532D0">
      <w:pPr>
        <w:pStyle w:val="ListParagraph"/>
        <w:numPr>
          <w:ilvl w:val="0"/>
          <w:numId w:val="9"/>
        </w:numPr>
        <w:spacing w:after="0"/>
        <w:rPr>
          <w:rFonts w:ascii="Arial Narrow" w:hAnsi="Arial Narrow" w:cs="Calibri"/>
          <w:i/>
          <w:iCs/>
          <w:color w:val="BF8F00" w:themeColor="accent4" w:themeShade="BF"/>
          <w:sz w:val="24"/>
          <w:szCs w:val="24"/>
        </w:rPr>
      </w:pPr>
      <w:r w:rsidRPr="00684E7E">
        <w:rPr>
          <w:b/>
          <w:bCs/>
          <w:color w:val="BF8F00" w:themeColor="accent4" w:themeShade="BF"/>
          <w:sz w:val="24"/>
          <w:szCs w:val="24"/>
        </w:rPr>
        <w:t>Academic research</w:t>
      </w:r>
    </w:p>
    <w:p w14:paraId="46A6C7B6" w14:textId="4A09F787" w:rsidR="000532D0" w:rsidRDefault="000532D0" w:rsidP="000532D0">
      <w:pPr>
        <w:pStyle w:val="ListParagraph"/>
        <w:numPr>
          <w:ilvl w:val="1"/>
          <w:numId w:val="9"/>
        </w:numPr>
        <w:rPr>
          <w:rFonts w:cstheme="minorHAnsi"/>
          <w:color w:val="2D2D2D"/>
        </w:rPr>
      </w:pPr>
      <w:r>
        <w:rPr>
          <w:rFonts w:cstheme="minorHAnsi"/>
          <w:color w:val="2D2D2D"/>
        </w:rPr>
        <w:t>Institutions commonly offer stipends to researchers to allow them to focus on their projects without the distractions of a full-time or part-time job.  Similar to grants, third-party interests may provide stipends because of their interest in seeing the advancement of specific research.  Foundations also sometime offer stipends for similar reasons.</w:t>
      </w:r>
    </w:p>
    <w:p w14:paraId="25110602" w14:textId="34803F53" w:rsidR="000532D0" w:rsidRDefault="000532D0" w:rsidP="000532D0">
      <w:pPr>
        <w:pStyle w:val="ListParagraph"/>
        <w:numPr>
          <w:ilvl w:val="1"/>
          <w:numId w:val="9"/>
        </w:numPr>
        <w:rPr>
          <w:rFonts w:cstheme="minorHAnsi"/>
          <w:color w:val="2D2D2D"/>
        </w:rPr>
      </w:pPr>
      <w:r>
        <w:rPr>
          <w:rFonts w:cstheme="minorHAnsi"/>
          <w:color w:val="2D2D2D"/>
        </w:rPr>
        <w:t xml:space="preserve">For researchers to receive a stipend, their projects must meet the following criteria: </w:t>
      </w:r>
    </w:p>
    <w:p w14:paraId="18288F18" w14:textId="4730D612" w:rsidR="000532D0" w:rsidRDefault="000532D0" w:rsidP="000532D0">
      <w:pPr>
        <w:pStyle w:val="ListParagraph"/>
        <w:numPr>
          <w:ilvl w:val="2"/>
          <w:numId w:val="9"/>
        </w:numPr>
        <w:rPr>
          <w:rFonts w:cstheme="minorHAnsi"/>
          <w:color w:val="2D2D2D"/>
        </w:rPr>
      </w:pPr>
      <w:r>
        <w:rPr>
          <w:rFonts w:cstheme="minorHAnsi"/>
          <w:color w:val="2D2D2D"/>
        </w:rPr>
        <w:t>The project goes beyond the collection of data, and</w:t>
      </w:r>
    </w:p>
    <w:p w14:paraId="5A722D55" w14:textId="0051DB7A" w:rsidR="000532D0" w:rsidRDefault="000532D0" w:rsidP="000532D0">
      <w:pPr>
        <w:pStyle w:val="ListParagraph"/>
        <w:numPr>
          <w:ilvl w:val="2"/>
          <w:numId w:val="9"/>
        </w:numPr>
        <w:spacing w:after="0"/>
        <w:rPr>
          <w:rFonts w:cstheme="minorHAnsi"/>
          <w:color w:val="2D2D2D"/>
        </w:rPr>
      </w:pPr>
      <w:r>
        <w:rPr>
          <w:rFonts w:cstheme="minorHAnsi"/>
          <w:color w:val="2D2D2D"/>
        </w:rPr>
        <w:t xml:space="preserve">The information gathered gets analyzed and </w:t>
      </w:r>
      <w:proofErr w:type="gramStart"/>
      <w:r>
        <w:rPr>
          <w:rFonts w:cstheme="minorHAnsi"/>
          <w:color w:val="2D2D2D"/>
        </w:rPr>
        <w:t>interpreted</w:t>
      </w:r>
      <w:proofErr w:type="gramEnd"/>
    </w:p>
    <w:p w14:paraId="65B5B29F" w14:textId="77777777" w:rsidR="000532D0" w:rsidRPr="00684E7E" w:rsidRDefault="000532D0" w:rsidP="000532D0">
      <w:pPr>
        <w:spacing w:after="0"/>
        <w:ind w:left="1440"/>
        <w:rPr>
          <w:rFonts w:cstheme="minorHAnsi"/>
          <w:color w:val="2D2D2D"/>
          <w:sz w:val="24"/>
          <w:szCs w:val="24"/>
        </w:rPr>
      </w:pPr>
    </w:p>
    <w:p w14:paraId="03FABAE0" w14:textId="3C3425DF" w:rsidR="000532D0" w:rsidRPr="00684E7E" w:rsidRDefault="000532D0" w:rsidP="000532D0">
      <w:pPr>
        <w:pStyle w:val="ListParagraph"/>
        <w:numPr>
          <w:ilvl w:val="0"/>
          <w:numId w:val="9"/>
        </w:numPr>
        <w:spacing w:after="0"/>
        <w:rPr>
          <w:rFonts w:ascii="Arial Narrow" w:hAnsi="Arial Narrow" w:cs="Calibri"/>
          <w:i/>
          <w:iCs/>
          <w:color w:val="BF8F00" w:themeColor="accent4" w:themeShade="BF"/>
          <w:sz w:val="24"/>
          <w:szCs w:val="24"/>
        </w:rPr>
      </w:pPr>
      <w:r w:rsidRPr="00684E7E">
        <w:rPr>
          <w:b/>
          <w:bCs/>
          <w:color w:val="BF8F00" w:themeColor="accent4" w:themeShade="BF"/>
          <w:sz w:val="24"/>
          <w:szCs w:val="24"/>
        </w:rPr>
        <w:t>Health and insurance wellness</w:t>
      </w:r>
    </w:p>
    <w:p w14:paraId="5825F9C4" w14:textId="5A72FC8E" w:rsidR="000532D0" w:rsidRPr="000532D0" w:rsidRDefault="000532D0" w:rsidP="000532D0">
      <w:pPr>
        <w:pStyle w:val="ListParagraph"/>
        <w:numPr>
          <w:ilvl w:val="1"/>
          <w:numId w:val="9"/>
        </w:numPr>
        <w:spacing w:after="0"/>
        <w:rPr>
          <w:rFonts w:cstheme="minorHAnsi"/>
          <w:i/>
          <w:iCs/>
          <w:color w:val="BF8F00" w:themeColor="accent4" w:themeShade="BF"/>
        </w:rPr>
      </w:pPr>
      <w:r w:rsidRPr="000532D0">
        <w:rPr>
          <w:rFonts w:cstheme="minorHAnsi"/>
          <w:color w:val="2D2D2D"/>
        </w:rPr>
        <w:t>Employers may offer healthcare stipends to cover the cost of health insurance if the employer does not provide these benefits. Additionally, some employers may offer stipends to cover the cost of a gym membership, encouraging employees to exercise and live healthier lives.</w:t>
      </w:r>
    </w:p>
    <w:p w14:paraId="2E7A4B99" w14:textId="77777777" w:rsidR="000532D0" w:rsidRPr="000532D0" w:rsidRDefault="000532D0" w:rsidP="000532D0">
      <w:pPr>
        <w:spacing w:after="0"/>
        <w:ind w:left="720"/>
        <w:rPr>
          <w:rFonts w:cstheme="minorHAnsi"/>
          <w:i/>
          <w:iCs/>
          <w:color w:val="BF8F00" w:themeColor="accent4" w:themeShade="BF"/>
        </w:rPr>
      </w:pPr>
    </w:p>
    <w:p w14:paraId="3553E087" w14:textId="4990932B" w:rsidR="000532D0" w:rsidRPr="00684E7E" w:rsidRDefault="000532D0" w:rsidP="000532D0">
      <w:pPr>
        <w:pStyle w:val="ListParagraph"/>
        <w:numPr>
          <w:ilvl w:val="0"/>
          <w:numId w:val="9"/>
        </w:numPr>
        <w:spacing w:after="0"/>
        <w:rPr>
          <w:rFonts w:ascii="Arial Narrow" w:hAnsi="Arial Narrow" w:cs="Calibri"/>
          <w:i/>
          <w:iCs/>
          <w:color w:val="BF8F00" w:themeColor="accent4" w:themeShade="BF"/>
          <w:sz w:val="24"/>
          <w:szCs w:val="24"/>
        </w:rPr>
      </w:pPr>
      <w:r w:rsidRPr="00684E7E">
        <w:rPr>
          <w:b/>
          <w:bCs/>
          <w:color w:val="BF8F00" w:themeColor="accent4" w:themeShade="BF"/>
          <w:sz w:val="24"/>
          <w:szCs w:val="24"/>
        </w:rPr>
        <w:t>Job training and apprenticeships</w:t>
      </w:r>
    </w:p>
    <w:p w14:paraId="491EAF6F" w14:textId="07BC8FB1" w:rsidR="000532D0" w:rsidRPr="00684E7E" w:rsidRDefault="000532D0" w:rsidP="000532D0">
      <w:pPr>
        <w:pStyle w:val="ListParagraph"/>
        <w:numPr>
          <w:ilvl w:val="1"/>
          <w:numId w:val="9"/>
        </w:numPr>
        <w:spacing w:after="0"/>
        <w:rPr>
          <w:rFonts w:cstheme="minorHAnsi"/>
          <w:i/>
          <w:iCs/>
          <w:color w:val="BF8F00" w:themeColor="accent4" w:themeShade="BF"/>
        </w:rPr>
      </w:pPr>
      <w:r w:rsidRPr="000532D0">
        <w:rPr>
          <w:rFonts w:cstheme="minorHAnsi"/>
          <w:color w:val="2D2D2D"/>
        </w:rPr>
        <w:t>Some companies provide stipends to employees who wish to further their careers with additional </w:t>
      </w:r>
      <w:r>
        <w:rPr>
          <w:rFonts w:cstheme="minorHAnsi"/>
          <w:color w:val="2D2D2D"/>
        </w:rPr>
        <w:t>job training</w:t>
      </w:r>
      <w:r w:rsidRPr="000532D0">
        <w:rPr>
          <w:rFonts w:cstheme="minorHAnsi"/>
          <w:color w:val="2D2D2D"/>
        </w:rPr>
        <w:t>. Apprentices receive stipends to cover their living expenses while they complete their apprenticeship.</w:t>
      </w:r>
    </w:p>
    <w:p w14:paraId="26CE17A5" w14:textId="77777777" w:rsidR="00684E7E" w:rsidRPr="00684E7E" w:rsidRDefault="00684E7E" w:rsidP="00684E7E">
      <w:pPr>
        <w:spacing w:after="0"/>
        <w:ind w:left="720"/>
        <w:rPr>
          <w:rFonts w:cstheme="minorHAnsi"/>
          <w:i/>
          <w:iCs/>
          <w:color w:val="BF8F00" w:themeColor="accent4" w:themeShade="BF"/>
        </w:rPr>
      </w:pPr>
    </w:p>
    <w:p w14:paraId="7D07AB1C" w14:textId="58C947D9" w:rsidR="000532D0" w:rsidRPr="00684E7E" w:rsidRDefault="000532D0" w:rsidP="000532D0">
      <w:pPr>
        <w:pStyle w:val="ListParagraph"/>
        <w:numPr>
          <w:ilvl w:val="0"/>
          <w:numId w:val="9"/>
        </w:numPr>
        <w:spacing w:after="0"/>
        <w:rPr>
          <w:rFonts w:ascii="Arial Narrow" w:hAnsi="Arial Narrow" w:cs="Calibri"/>
          <w:i/>
          <w:iCs/>
          <w:color w:val="BF8F00" w:themeColor="accent4" w:themeShade="BF"/>
          <w:sz w:val="24"/>
          <w:szCs w:val="24"/>
        </w:rPr>
      </w:pPr>
      <w:r w:rsidRPr="00684E7E">
        <w:rPr>
          <w:b/>
          <w:bCs/>
          <w:color w:val="BF8F00" w:themeColor="accent4" w:themeShade="BF"/>
          <w:sz w:val="24"/>
          <w:szCs w:val="24"/>
        </w:rPr>
        <w:t>Internships</w:t>
      </w:r>
    </w:p>
    <w:p w14:paraId="0AEFD3EB" w14:textId="26893C17" w:rsidR="00684E7E" w:rsidRPr="00684E7E" w:rsidRDefault="00684E7E" w:rsidP="00684E7E">
      <w:pPr>
        <w:pStyle w:val="ListParagraph"/>
        <w:numPr>
          <w:ilvl w:val="1"/>
          <w:numId w:val="9"/>
        </w:numPr>
        <w:spacing w:after="0"/>
        <w:rPr>
          <w:rFonts w:cstheme="minorHAnsi"/>
          <w:i/>
          <w:iCs/>
          <w:color w:val="BF8F00" w:themeColor="accent4" w:themeShade="BF"/>
        </w:rPr>
      </w:pPr>
      <w:r w:rsidRPr="00684E7E">
        <w:rPr>
          <w:rFonts w:cstheme="minorHAnsi"/>
          <w:color w:val="2D2D2D"/>
        </w:rPr>
        <w:t>Some internships provide stipends to cover the cost of housing and food. Most companies have a set stipend based on the average cost of living in the area the intern works. Internships often lead to full-time positions, so employers want to ensure interns can focus and perform well on the job without financial stress.</w:t>
      </w:r>
    </w:p>
    <w:p w14:paraId="09B2014F" w14:textId="77777777" w:rsidR="00684E7E" w:rsidRPr="00684E7E" w:rsidRDefault="00684E7E" w:rsidP="00684E7E">
      <w:pPr>
        <w:pStyle w:val="ListParagraph"/>
        <w:numPr>
          <w:ilvl w:val="1"/>
          <w:numId w:val="9"/>
        </w:numPr>
        <w:spacing w:after="0"/>
        <w:rPr>
          <w:rFonts w:cstheme="minorHAnsi"/>
          <w:i/>
          <w:iCs/>
          <w:color w:val="BF8F00" w:themeColor="accent4" w:themeShade="BF"/>
        </w:rPr>
      </w:pPr>
    </w:p>
    <w:p w14:paraId="0142A38E" w14:textId="31A26287" w:rsidR="000532D0" w:rsidRPr="00684E7E" w:rsidRDefault="000532D0" w:rsidP="000532D0">
      <w:pPr>
        <w:pStyle w:val="ListParagraph"/>
        <w:numPr>
          <w:ilvl w:val="0"/>
          <w:numId w:val="9"/>
        </w:numPr>
        <w:spacing w:after="0"/>
        <w:rPr>
          <w:rFonts w:ascii="Arial Narrow" w:hAnsi="Arial Narrow" w:cs="Calibri"/>
          <w:i/>
          <w:iCs/>
          <w:color w:val="BF8F00" w:themeColor="accent4" w:themeShade="BF"/>
          <w:sz w:val="24"/>
          <w:szCs w:val="24"/>
        </w:rPr>
      </w:pPr>
      <w:r w:rsidRPr="00684E7E">
        <w:rPr>
          <w:b/>
          <w:bCs/>
          <w:color w:val="BF8F00" w:themeColor="accent4" w:themeShade="BF"/>
          <w:sz w:val="24"/>
          <w:szCs w:val="24"/>
        </w:rPr>
        <w:t>Fellowships</w:t>
      </w:r>
    </w:p>
    <w:p w14:paraId="5D1F04D9" w14:textId="400C0C7B" w:rsidR="00684E7E" w:rsidRPr="00684E7E" w:rsidRDefault="00684E7E" w:rsidP="00684E7E">
      <w:pPr>
        <w:pStyle w:val="ListParagraph"/>
        <w:numPr>
          <w:ilvl w:val="1"/>
          <w:numId w:val="9"/>
        </w:numPr>
        <w:spacing w:after="0"/>
        <w:rPr>
          <w:rFonts w:cstheme="minorHAnsi"/>
          <w:i/>
          <w:iCs/>
          <w:color w:val="BF8F00" w:themeColor="accent4" w:themeShade="BF"/>
        </w:rPr>
      </w:pPr>
      <w:r w:rsidRPr="00684E7E">
        <w:rPr>
          <w:rFonts w:cstheme="minorHAnsi"/>
          <w:color w:val="2D2D2D"/>
        </w:rPr>
        <w:lastRenderedPageBreak/>
        <w:t>Fellowships provide financial aid to students and may offer tuition support in the form of a stipend. The student does not need to perform any services to receive the stipend other than continue to pursue their education.</w:t>
      </w:r>
    </w:p>
    <w:p w14:paraId="60D366B4" w14:textId="77777777" w:rsidR="00684E7E" w:rsidRPr="00684E7E" w:rsidRDefault="00684E7E" w:rsidP="00684E7E">
      <w:pPr>
        <w:spacing w:after="0"/>
        <w:ind w:left="720"/>
        <w:rPr>
          <w:rFonts w:cstheme="minorHAnsi"/>
          <w:i/>
          <w:iCs/>
          <w:color w:val="BF8F00" w:themeColor="accent4" w:themeShade="BF"/>
          <w:sz w:val="24"/>
          <w:szCs w:val="24"/>
        </w:rPr>
      </w:pPr>
    </w:p>
    <w:p w14:paraId="5474AEC5" w14:textId="45820331" w:rsidR="000532D0" w:rsidRPr="00684E7E" w:rsidRDefault="000532D0" w:rsidP="000532D0">
      <w:pPr>
        <w:pStyle w:val="ListParagraph"/>
        <w:numPr>
          <w:ilvl w:val="0"/>
          <w:numId w:val="9"/>
        </w:numPr>
        <w:spacing w:after="0"/>
        <w:rPr>
          <w:rFonts w:ascii="Arial Narrow" w:hAnsi="Arial Narrow" w:cs="Calibri"/>
          <w:i/>
          <w:iCs/>
          <w:color w:val="BF8F00" w:themeColor="accent4" w:themeShade="BF"/>
          <w:sz w:val="24"/>
          <w:szCs w:val="24"/>
        </w:rPr>
      </w:pPr>
      <w:r w:rsidRPr="00684E7E">
        <w:rPr>
          <w:b/>
          <w:bCs/>
          <w:color w:val="BF8F00" w:themeColor="accent4" w:themeShade="BF"/>
          <w:sz w:val="24"/>
          <w:szCs w:val="24"/>
        </w:rPr>
        <w:t>Clergy</w:t>
      </w:r>
    </w:p>
    <w:p w14:paraId="129D5CFC" w14:textId="69691808" w:rsidR="00684E7E" w:rsidRPr="00684E7E" w:rsidRDefault="00684E7E" w:rsidP="00684E7E">
      <w:pPr>
        <w:pStyle w:val="ListParagraph"/>
        <w:numPr>
          <w:ilvl w:val="1"/>
          <w:numId w:val="9"/>
        </w:numPr>
        <w:spacing w:after="0"/>
        <w:rPr>
          <w:rFonts w:cstheme="minorHAnsi"/>
          <w:i/>
          <w:iCs/>
          <w:color w:val="BF8F00" w:themeColor="accent4" w:themeShade="BF"/>
        </w:rPr>
      </w:pPr>
      <w:r w:rsidRPr="00684E7E">
        <w:rPr>
          <w:rFonts w:cstheme="minorHAnsi"/>
          <w:color w:val="2D2D2D"/>
        </w:rPr>
        <w:t>Clergy members may receive a stipend paid for by congregation donations. This stipend allows the clergy to practice their ministries without needing another job to cover their living expenses.</w:t>
      </w:r>
    </w:p>
    <w:p w14:paraId="7047CF2D" w14:textId="77777777" w:rsidR="000532D0" w:rsidRDefault="000532D0" w:rsidP="000532D0">
      <w:pPr>
        <w:rPr>
          <w:rFonts w:cstheme="minorHAnsi"/>
          <w:color w:val="2D2D2D"/>
        </w:rPr>
      </w:pPr>
    </w:p>
    <w:p w14:paraId="48C6B07D" w14:textId="66A134CE" w:rsidR="00DC0878" w:rsidRDefault="00DC0878" w:rsidP="00DC0878">
      <w:pPr>
        <w:rPr>
          <w:b/>
          <w:bCs/>
          <w:color w:val="002060"/>
          <w:sz w:val="28"/>
          <w:szCs w:val="28"/>
        </w:rPr>
      </w:pPr>
      <w:r>
        <w:rPr>
          <w:b/>
          <w:bCs/>
          <w:color w:val="002060"/>
          <w:sz w:val="28"/>
          <w:szCs w:val="28"/>
        </w:rPr>
        <w:t>Who receives a Stipend</w:t>
      </w:r>
      <w:r>
        <w:rPr>
          <w:b/>
          <w:bCs/>
          <w:color w:val="002060"/>
          <w:sz w:val="28"/>
          <w:szCs w:val="28"/>
        </w:rPr>
        <w:t xml:space="preserve">? </w:t>
      </w:r>
    </w:p>
    <w:p w14:paraId="6AEF9775" w14:textId="6CD8E0A5" w:rsidR="00DC0878" w:rsidRPr="00DC0878" w:rsidRDefault="00DC0878" w:rsidP="00DC0878">
      <w:pPr>
        <w:rPr>
          <w:rFonts w:cstheme="minorHAnsi"/>
          <w:b/>
          <w:bCs/>
          <w:color w:val="002060"/>
        </w:rPr>
      </w:pPr>
      <w:r w:rsidRPr="00DC0878">
        <w:rPr>
          <w:rFonts w:cstheme="minorHAnsi"/>
          <w:color w:val="2D2D2D"/>
        </w:rPr>
        <w:t>Stipends are provided to those</w:t>
      </w:r>
      <w:r>
        <w:rPr>
          <w:rFonts w:cstheme="minorHAnsi"/>
          <w:color w:val="2D2D2D"/>
        </w:rPr>
        <w:t xml:space="preserve"> that are</w:t>
      </w:r>
      <w:r w:rsidRPr="00DC0878">
        <w:rPr>
          <w:rFonts w:cstheme="minorHAnsi"/>
          <w:color w:val="2D2D2D"/>
        </w:rPr>
        <w:t xml:space="preserve"> ineligible to receive a regular salary or wage in return for their services. Researchers, graduate students, clergy</w:t>
      </w:r>
      <w:r>
        <w:rPr>
          <w:rFonts w:cstheme="minorHAnsi"/>
          <w:color w:val="2D2D2D"/>
        </w:rPr>
        <w:t>, interns, and apprentices</w:t>
      </w:r>
      <w:r w:rsidRPr="00DC0878">
        <w:rPr>
          <w:rFonts w:cstheme="minorHAnsi"/>
          <w:color w:val="2D2D2D"/>
        </w:rPr>
        <w:t xml:space="preserve"> </w:t>
      </w:r>
      <w:r w:rsidRPr="00DC0878">
        <w:rPr>
          <w:rFonts w:cstheme="minorHAnsi"/>
          <w:color w:val="2D2D2D"/>
        </w:rPr>
        <w:t>are common recipients. Normally, to receive a stipend, the job must focus on training and learning, and the training must primarily benefit the recipient rather than the employer. For internships and apprenticeships, an employer may not promise the recipient a job at the end of the training or have them do work in place of a regular employee.</w:t>
      </w:r>
    </w:p>
    <w:p w14:paraId="3D490B5F" w14:textId="4E4BD1B4" w:rsidR="00DC0878" w:rsidRDefault="00DC0878" w:rsidP="00DC0878">
      <w:pPr>
        <w:rPr>
          <w:b/>
          <w:bCs/>
          <w:color w:val="002060"/>
          <w:sz w:val="28"/>
          <w:szCs w:val="28"/>
        </w:rPr>
      </w:pPr>
      <w:r>
        <w:rPr>
          <w:b/>
          <w:bCs/>
          <w:color w:val="002060"/>
          <w:sz w:val="28"/>
          <w:szCs w:val="28"/>
        </w:rPr>
        <w:t>How do Stipends work</w:t>
      </w:r>
      <w:r>
        <w:rPr>
          <w:b/>
          <w:bCs/>
          <w:color w:val="002060"/>
          <w:sz w:val="28"/>
          <w:szCs w:val="28"/>
        </w:rPr>
        <w:t xml:space="preserve">? </w:t>
      </w:r>
    </w:p>
    <w:p w14:paraId="7260CF75" w14:textId="66E964F5" w:rsidR="00DC0878" w:rsidRPr="00684E7E" w:rsidRDefault="00DC0878" w:rsidP="00DC0878">
      <w:pPr>
        <w:spacing w:after="0"/>
        <w:rPr>
          <w:rFonts w:ascii="Arial Narrow" w:hAnsi="Arial Narrow" w:cs="Calibri"/>
          <w:i/>
          <w:iCs/>
          <w:color w:val="BF8F00" w:themeColor="accent4" w:themeShade="BF"/>
          <w:sz w:val="24"/>
          <w:szCs w:val="24"/>
        </w:rPr>
      </w:pPr>
      <w:r w:rsidRPr="00684E7E">
        <w:rPr>
          <w:b/>
          <w:bCs/>
          <w:color w:val="BF8F00" w:themeColor="accent4" w:themeShade="BF"/>
          <w:sz w:val="24"/>
          <w:szCs w:val="24"/>
        </w:rPr>
        <w:t>Stipend Uses</w:t>
      </w:r>
    </w:p>
    <w:p w14:paraId="46CD3067" w14:textId="4A5EB735" w:rsidR="00DC0878" w:rsidRPr="00684E7E" w:rsidRDefault="00DC0878">
      <w:pPr>
        <w:rPr>
          <w:rFonts w:cstheme="minorHAnsi"/>
          <w:b/>
          <w:bCs/>
          <w:color w:val="002060"/>
          <w:sz w:val="24"/>
          <w:szCs w:val="24"/>
        </w:rPr>
      </w:pPr>
      <w:r w:rsidRPr="00DC0878">
        <w:rPr>
          <w:rFonts w:cstheme="minorHAnsi"/>
          <w:color w:val="2D2D2D"/>
        </w:rPr>
        <w:t xml:space="preserve">The most common use for a stipend is to cover expenses related to housing, </w:t>
      </w:r>
      <w:r w:rsidRPr="00DC0878">
        <w:rPr>
          <w:rFonts w:cstheme="minorHAnsi"/>
          <w:color w:val="2D2D2D"/>
        </w:rPr>
        <w:t>food,</w:t>
      </w:r>
      <w:r w:rsidRPr="00DC0878">
        <w:rPr>
          <w:rFonts w:cstheme="minorHAnsi"/>
          <w:color w:val="2D2D2D"/>
        </w:rPr>
        <w:t xml:space="preserve"> and travel. But stipends also encourage certain activities, such as academic research or continuing education for career development. Some schools may offer stipends to cover technological equipment like laptops. Employers may offer a stipend in addition to regular pay to cover health insurance or cover gym memberships to </w:t>
      </w:r>
      <w:r w:rsidRPr="00684E7E">
        <w:rPr>
          <w:rFonts w:cstheme="minorHAnsi"/>
          <w:color w:val="2D2D2D"/>
          <w:sz w:val="24"/>
          <w:szCs w:val="24"/>
        </w:rPr>
        <w:t>encourage healthy practices.</w:t>
      </w:r>
    </w:p>
    <w:p w14:paraId="1255A19D" w14:textId="6324CD88" w:rsidR="00BF7EA9" w:rsidRPr="00684E7E" w:rsidRDefault="00DC0878" w:rsidP="005E6A85">
      <w:pPr>
        <w:spacing w:after="0"/>
        <w:rPr>
          <w:b/>
          <w:bCs/>
          <w:color w:val="BF8F00" w:themeColor="accent4" w:themeShade="BF"/>
          <w:sz w:val="24"/>
          <w:szCs w:val="24"/>
        </w:rPr>
      </w:pPr>
      <w:r w:rsidRPr="00684E7E">
        <w:rPr>
          <w:b/>
          <w:bCs/>
          <w:color w:val="BF8F00" w:themeColor="accent4" w:themeShade="BF"/>
          <w:sz w:val="24"/>
          <w:szCs w:val="24"/>
        </w:rPr>
        <w:t>Minimum Wage</w:t>
      </w:r>
    </w:p>
    <w:p w14:paraId="5B9E8141" w14:textId="405E69A0" w:rsidR="00DC0878" w:rsidRDefault="00DC0878" w:rsidP="005E6A85">
      <w:pPr>
        <w:spacing w:after="0"/>
        <w:rPr>
          <w:rFonts w:cstheme="minorHAnsi"/>
          <w:color w:val="2D2D2D"/>
        </w:rPr>
      </w:pPr>
      <w:r w:rsidRPr="00DC0878">
        <w:rPr>
          <w:rFonts w:cstheme="minorHAnsi"/>
          <w:color w:val="2D2D2D"/>
        </w:rPr>
        <w:t>If you meet the requirements to receive a stipend, the amount an employer provides is at their discretion. There is no minimum amount for a stipend, and it can equal less than the minimum wage per hour worked.</w:t>
      </w:r>
    </w:p>
    <w:p w14:paraId="231F198B" w14:textId="77777777" w:rsidR="00DC0878" w:rsidRDefault="00DC0878" w:rsidP="005E6A85">
      <w:pPr>
        <w:spacing w:after="0"/>
        <w:rPr>
          <w:rFonts w:cstheme="minorHAnsi"/>
          <w:color w:val="2D2D2D"/>
        </w:rPr>
      </w:pPr>
    </w:p>
    <w:p w14:paraId="251816C8" w14:textId="485DEDB9" w:rsidR="00DC0878" w:rsidRPr="00684E7E" w:rsidRDefault="00DC0878" w:rsidP="005E6A85">
      <w:pPr>
        <w:spacing w:after="0"/>
        <w:rPr>
          <w:b/>
          <w:bCs/>
          <w:color w:val="BF8F00" w:themeColor="accent4" w:themeShade="BF"/>
          <w:sz w:val="24"/>
          <w:szCs w:val="24"/>
        </w:rPr>
      </w:pPr>
      <w:r w:rsidRPr="00684E7E">
        <w:rPr>
          <w:b/>
          <w:bCs/>
          <w:color w:val="BF8F00" w:themeColor="accent4" w:themeShade="BF"/>
          <w:sz w:val="24"/>
          <w:szCs w:val="24"/>
        </w:rPr>
        <w:t>Tax Withholding</w:t>
      </w:r>
    </w:p>
    <w:p w14:paraId="794AF191" w14:textId="39BA9968" w:rsidR="00DC0878" w:rsidRDefault="00DC0878" w:rsidP="005E6A85">
      <w:pPr>
        <w:spacing w:after="0"/>
        <w:rPr>
          <w:rFonts w:cstheme="minorHAnsi"/>
          <w:color w:val="2D2D2D"/>
        </w:rPr>
      </w:pPr>
      <w:r w:rsidRPr="00DC0878">
        <w:rPr>
          <w:rFonts w:cstheme="minorHAnsi"/>
          <w:color w:val="2D2D2D"/>
        </w:rPr>
        <w:t>A stipend does not count as wages earned, so no Social Security or Medicare taxes get withheld. This means your employer will not withhold any taxes for you. However, a stipend does count as taxable income, so you will need to plan to set aside money for the taxes you will owe on your stipend at the end of the year.</w:t>
      </w:r>
    </w:p>
    <w:p w14:paraId="3AEA1327" w14:textId="77777777" w:rsidR="00DC0878" w:rsidRDefault="00DC0878" w:rsidP="005E6A85">
      <w:pPr>
        <w:spacing w:after="0"/>
        <w:rPr>
          <w:rFonts w:cstheme="minorHAnsi"/>
          <w:color w:val="2D2D2D"/>
        </w:rPr>
      </w:pPr>
    </w:p>
    <w:p w14:paraId="75B4D7AA" w14:textId="3A9AF404" w:rsidR="00DC0878" w:rsidRPr="00684E7E" w:rsidRDefault="00DC0878" w:rsidP="005E6A85">
      <w:pPr>
        <w:spacing w:after="0"/>
        <w:rPr>
          <w:b/>
          <w:bCs/>
          <w:color w:val="BF8F00" w:themeColor="accent4" w:themeShade="BF"/>
          <w:sz w:val="24"/>
          <w:szCs w:val="24"/>
        </w:rPr>
      </w:pPr>
      <w:r w:rsidRPr="00684E7E">
        <w:rPr>
          <w:b/>
          <w:bCs/>
          <w:color w:val="BF8F00" w:themeColor="accent4" w:themeShade="BF"/>
          <w:sz w:val="24"/>
          <w:szCs w:val="24"/>
        </w:rPr>
        <w:t xml:space="preserve">Tax </w:t>
      </w:r>
      <w:r w:rsidRPr="00684E7E">
        <w:rPr>
          <w:b/>
          <w:bCs/>
          <w:color w:val="BF8F00" w:themeColor="accent4" w:themeShade="BF"/>
          <w:sz w:val="24"/>
          <w:szCs w:val="24"/>
        </w:rPr>
        <w:t>return reporting</w:t>
      </w:r>
    </w:p>
    <w:p w14:paraId="63D78A0C" w14:textId="03628EA4" w:rsidR="00DC0878" w:rsidRPr="00DC0878" w:rsidRDefault="00DC0878" w:rsidP="005E6A85">
      <w:pPr>
        <w:spacing w:after="0"/>
        <w:rPr>
          <w:rFonts w:cstheme="minorHAnsi"/>
          <w:i/>
          <w:iCs/>
          <w:color w:val="000000" w:themeColor="text1"/>
        </w:rPr>
      </w:pPr>
      <w:r w:rsidRPr="00DC0878">
        <w:rPr>
          <w:rFonts w:cstheme="minorHAnsi"/>
          <w:color w:val="2D2D2D"/>
        </w:rPr>
        <w:t>It's important to ensure your stipend gets recorded on your tax return. You may see it referred to as a "taxable scholarship," "non-qualified fellowship," "taxable grant scholarship" or another similar phrase. Speak with a local tax person about what forms you need to report your stipend and how to fill them out correctly.</w:t>
      </w:r>
    </w:p>
    <w:sectPr w:rsidR="00DC0878" w:rsidRPr="00DC087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89560" w14:textId="77777777" w:rsidR="005F3E43" w:rsidRDefault="005F3E43" w:rsidP="005F3E43">
      <w:pPr>
        <w:spacing w:after="0" w:line="240" w:lineRule="auto"/>
      </w:pPr>
      <w:r>
        <w:separator/>
      </w:r>
    </w:p>
  </w:endnote>
  <w:endnote w:type="continuationSeparator" w:id="0">
    <w:p w14:paraId="3C9567CA" w14:textId="77777777" w:rsidR="005F3E43" w:rsidRDefault="005F3E43" w:rsidP="005F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B4E0" w14:textId="2DE5E044" w:rsidR="003A2187" w:rsidRDefault="007C61AE">
    <w:pPr>
      <w:pStyle w:val="Footer"/>
    </w:pPr>
    <w:r w:rsidRPr="007C61AE">
      <w:rPr>
        <w:caps/>
        <w:noProof/>
        <w:color w:val="808080" w:themeColor="background1" w:themeShade="80"/>
        <w:sz w:val="20"/>
        <w:szCs w:val="20"/>
      </w:rPr>
      <mc:AlternateContent>
        <mc:Choice Requires="wpg">
          <w:drawing>
            <wp:anchor distT="0" distB="0" distL="0" distR="0" simplePos="0" relativeHeight="251660288" behindDoc="0" locked="0" layoutInCell="1" allowOverlap="1" wp14:anchorId="66D95F27" wp14:editId="3C243BD3">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3-06-01T00:00:00Z">
                                <w:dateFormat w:val="MMMM d, yyyy"/>
                                <w:lid w:val="en-US"/>
                                <w:storeMappedDataAs w:val="dateTime"/>
                                <w:calendar w:val="gregorian"/>
                              </w:date>
                            </w:sdtPr>
                            <w:sdtEndPr/>
                            <w:sdtContent>
                              <w:p w14:paraId="3994A3F8" w14:textId="4D83B565" w:rsidR="007C61AE" w:rsidRDefault="005D7200">
                                <w:pPr>
                                  <w:jc w:val="right"/>
                                  <w:rPr>
                                    <w:color w:val="7F7F7F" w:themeColor="text1" w:themeTint="80"/>
                                  </w:rPr>
                                </w:pPr>
                                <w:r>
                                  <w:rPr>
                                    <w:color w:val="7F7F7F" w:themeColor="text1" w:themeTint="80"/>
                                  </w:rPr>
                                  <w:t>June 2023</w:t>
                                </w:r>
                              </w:p>
                            </w:sdtContent>
                          </w:sdt>
                          <w:p w14:paraId="166342A7" w14:textId="77777777" w:rsidR="007C61AE" w:rsidRDefault="007C61A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6D95F27" id="Group 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3-06-01T00:00:00Z">
                          <w:dateFormat w:val="MMMM d, yyyy"/>
                          <w:lid w:val="en-US"/>
                          <w:storeMappedDataAs w:val="dateTime"/>
                          <w:calendar w:val="gregorian"/>
                        </w:date>
                      </w:sdtPr>
                      <w:sdtEndPr/>
                      <w:sdtContent>
                        <w:p w14:paraId="3994A3F8" w14:textId="4D83B565" w:rsidR="007C61AE" w:rsidRDefault="005D7200">
                          <w:pPr>
                            <w:jc w:val="right"/>
                            <w:rPr>
                              <w:color w:val="7F7F7F" w:themeColor="text1" w:themeTint="80"/>
                            </w:rPr>
                          </w:pPr>
                          <w:r>
                            <w:rPr>
                              <w:color w:val="7F7F7F" w:themeColor="text1" w:themeTint="80"/>
                            </w:rPr>
                            <w:t>June 2023</w:t>
                          </w:r>
                        </w:p>
                      </w:sdtContent>
                    </w:sdt>
                    <w:p w14:paraId="166342A7" w14:textId="77777777" w:rsidR="007C61AE" w:rsidRDefault="007C61AE">
                      <w:pPr>
                        <w:jc w:val="right"/>
                        <w:rPr>
                          <w:color w:val="808080" w:themeColor="background1" w:themeShade="80"/>
                        </w:rPr>
                      </w:pPr>
                    </w:p>
                  </w:txbxContent>
                </v:textbox>
              </v:shape>
              <w10:wrap type="square" anchorx="margin" anchory="margin"/>
            </v:group>
          </w:pict>
        </mc:Fallback>
      </mc:AlternateContent>
    </w:r>
    <w:r w:rsidRPr="007C61AE">
      <w:rPr>
        <w:caps/>
        <w:noProof/>
        <w:color w:val="4472C4" w:themeColor="accent1"/>
        <w:sz w:val="20"/>
        <w:szCs w:val="20"/>
      </w:rPr>
      <mc:AlternateContent>
        <mc:Choice Requires="wps">
          <w:drawing>
            <wp:anchor distT="0" distB="0" distL="0" distR="0" simplePos="0" relativeHeight="251659264" behindDoc="0" locked="0" layoutInCell="1" allowOverlap="1" wp14:anchorId="5517F3A1" wp14:editId="12EA497F">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00C72C" w14:textId="77777777" w:rsidR="007C61AE" w:rsidRDefault="007C61A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7F3A1" id="Rectangle 8"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7900C72C" w14:textId="77777777" w:rsidR="007C61AE" w:rsidRDefault="007C61A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17D6" w14:textId="77777777" w:rsidR="005F3E43" w:rsidRDefault="005F3E43" w:rsidP="005F3E43">
      <w:pPr>
        <w:spacing w:after="0" w:line="240" w:lineRule="auto"/>
      </w:pPr>
      <w:r>
        <w:separator/>
      </w:r>
    </w:p>
  </w:footnote>
  <w:footnote w:type="continuationSeparator" w:id="0">
    <w:p w14:paraId="564BF687" w14:textId="77777777" w:rsidR="005F3E43" w:rsidRDefault="005F3E43" w:rsidP="005F3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205D" w14:textId="4D38D299" w:rsidR="007C61AE" w:rsidRDefault="007C61AE">
    <w:pPr>
      <w:pStyle w:val="Header"/>
    </w:pPr>
    <w:r w:rsidRPr="005F3E43">
      <w:rPr>
        <w:noProof/>
      </w:rPr>
      <w:drawing>
        <wp:inline distT="0" distB="0" distL="0" distR="0" wp14:anchorId="063F10A2" wp14:editId="3C6DC156">
          <wp:extent cx="2038350" cy="521949"/>
          <wp:effectExtent l="0" t="0" r="0" b="0"/>
          <wp:docPr id="1010605163"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05163" name="Picture 1" descr="A close-up of a logo&#10;&#10;Description automatically generated with medium confidence"/>
                  <pic:cNvPicPr/>
                </pic:nvPicPr>
                <pic:blipFill>
                  <a:blip r:embed="rId1"/>
                  <a:stretch>
                    <a:fillRect/>
                  </a:stretch>
                </pic:blipFill>
                <pic:spPr>
                  <a:xfrm>
                    <a:off x="0" y="0"/>
                    <a:ext cx="2066446" cy="529143"/>
                  </a:xfrm>
                  <a:prstGeom prst="rect">
                    <a:avLst/>
                  </a:prstGeom>
                </pic:spPr>
              </pic:pic>
            </a:graphicData>
          </a:graphic>
        </wp:inline>
      </w:drawing>
    </w:r>
  </w:p>
  <w:p w14:paraId="1A1105F4" w14:textId="1703721A" w:rsidR="005F3E43" w:rsidRDefault="005F3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2014"/>
    <w:multiLevelType w:val="hybridMultilevel"/>
    <w:tmpl w:val="B7EECC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0841C10"/>
    <w:multiLevelType w:val="hybridMultilevel"/>
    <w:tmpl w:val="0EE6D3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8140F2"/>
    <w:multiLevelType w:val="hybridMultilevel"/>
    <w:tmpl w:val="B182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E135F"/>
    <w:multiLevelType w:val="hybridMultilevel"/>
    <w:tmpl w:val="D020E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2737C"/>
    <w:multiLevelType w:val="hybridMultilevel"/>
    <w:tmpl w:val="3A10E1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1479CF"/>
    <w:multiLevelType w:val="hybridMultilevel"/>
    <w:tmpl w:val="C0249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E96566"/>
    <w:multiLevelType w:val="hybridMultilevel"/>
    <w:tmpl w:val="B09258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DAA36C8"/>
    <w:multiLevelType w:val="hybridMultilevel"/>
    <w:tmpl w:val="2D22E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0C6CEC"/>
    <w:multiLevelType w:val="hybridMultilevel"/>
    <w:tmpl w:val="BEEE6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289338">
    <w:abstractNumId w:val="1"/>
  </w:num>
  <w:num w:numId="2" w16cid:durableId="173494672">
    <w:abstractNumId w:val="4"/>
  </w:num>
  <w:num w:numId="3" w16cid:durableId="62722578">
    <w:abstractNumId w:val="6"/>
  </w:num>
  <w:num w:numId="4" w16cid:durableId="1926718308">
    <w:abstractNumId w:val="5"/>
  </w:num>
  <w:num w:numId="5" w16cid:durableId="1584606830">
    <w:abstractNumId w:val="7"/>
  </w:num>
  <w:num w:numId="6" w16cid:durableId="469322282">
    <w:abstractNumId w:val="8"/>
  </w:num>
  <w:num w:numId="7" w16cid:durableId="1523736862">
    <w:abstractNumId w:val="0"/>
  </w:num>
  <w:num w:numId="8" w16cid:durableId="322393397">
    <w:abstractNumId w:val="2"/>
  </w:num>
  <w:num w:numId="9" w16cid:durableId="394738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43"/>
    <w:rsid w:val="000532D0"/>
    <w:rsid w:val="00071611"/>
    <w:rsid w:val="000C20C7"/>
    <w:rsid w:val="000E4068"/>
    <w:rsid w:val="00110CD6"/>
    <w:rsid w:val="00186776"/>
    <w:rsid w:val="00255F64"/>
    <w:rsid w:val="003A2187"/>
    <w:rsid w:val="005D7200"/>
    <w:rsid w:val="005E6A85"/>
    <w:rsid w:val="005F3E43"/>
    <w:rsid w:val="00646E10"/>
    <w:rsid w:val="00684E7E"/>
    <w:rsid w:val="007C61AE"/>
    <w:rsid w:val="00892224"/>
    <w:rsid w:val="009B64FF"/>
    <w:rsid w:val="009D1305"/>
    <w:rsid w:val="00BF7EA9"/>
    <w:rsid w:val="00DC0878"/>
    <w:rsid w:val="00E53E86"/>
    <w:rsid w:val="00EC3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572BF4"/>
  <w15:chartTrackingRefBased/>
  <w15:docId w15:val="{DB5E7BF2-E08D-4BEC-850F-986D0D9E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E43"/>
  </w:style>
  <w:style w:type="paragraph" w:styleId="Footer">
    <w:name w:val="footer"/>
    <w:basedOn w:val="Normal"/>
    <w:link w:val="FooterChar"/>
    <w:uiPriority w:val="99"/>
    <w:unhideWhenUsed/>
    <w:rsid w:val="005F3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E43"/>
  </w:style>
  <w:style w:type="paragraph" w:styleId="ListParagraph">
    <w:name w:val="List Paragraph"/>
    <w:basedOn w:val="Normal"/>
    <w:uiPriority w:val="34"/>
    <w:qFormat/>
    <w:rsid w:val="00071611"/>
    <w:pPr>
      <w:ind w:left="720"/>
      <w:contextualSpacing/>
    </w:pPr>
  </w:style>
  <w:style w:type="character" w:styleId="Hyperlink">
    <w:name w:val="Hyperlink"/>
    <w:basedOn w:val="DefaultParagraphFont"/>
    <w:uiPriority w:val="99"/>
    <w:unhideWhenUsed/>
    <w:rsid w:val="00071611"/>
    <w:rPr>
      <w:color w:val="0563C1" w:themeColor="hyperlink"/>
      <w:u w:val="single"/>
    </w:rPr>
  </w:style>
  <w:style w:type="character" w:styleId="UnresolvedMention">
    <w:name w:val="Unresolved Mention"/>
    <w:basedOn w:val="DefaultParagraphFont"/>
    <w:uiPriority w:val="99"/>
    <w:semiHidden/>
    <w:unhideWhenUsed/>
    <w:rsid w:val="00071611"/>
    <w:rPr>
      <w:color w:val="605E5C"/>
      <w:shd w:val="clear" w:color="auto" w:fill="E1DFDD"/>
    </w:rPr>
  </w:style>
  <w:style w:type="character" w:styleId="FollowedHyperlink">
    <w:name w:val="FollowedHyperlink"/>
    <w:basedOn w:val="DefaultParagraphFont"/>
    <w:uiPriority w:val="99"/>
    <w:semiHidden/>
    <w:unhideWhenUsed/>
    <w:rsid w:val="000716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238376">
      <w:bodyDiv w:val="1"/>
      <w:marLeft w:val="0"/>
      <w:marRight w:val="0"/>
      <w:marTop w:val="0"/>
      <w:marBottom w:val="0"/>
      <w:divBdr>
        <w:top w:val="none" w:sz="0" w:space="0" w:color="auto"/>
        <w:left w:val="none" w:sz="0" w:space="0" w:color="auto"/>
        <w:bottom w:val="none" w:sz="0" w:space="0" w:color="auto"/>
        <w:right w:val="none" w:sz="0" w:space="0" w:color="auto"/>
      </w:divBdr>
    </w:div>
    <w:div w:id="134709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2023-06-01T00:00:00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2E48B523623A4F9A42DCB1D060D5F2" ma:contentTypeVersion="15" ma:contentTypeDescription="Create a new document." ma:contentTypeScope="" ma:versionID="da2eed7dd88738c887d9901458738483">
  <xsd:schema xmlns:xsd="http://www.w3.org/2001/XMLSchema" xmlns:xs="http://www.w3.org/2001/XMLSchema" xmlns:p="http://schemas.microsoft.com/office/2006/metadata/properties" xmlns:ns2="a7ff315c-df75-479c-aca9-8cb80bf713a6" xmlns:ns3="86cd11c8-9222-49d0-9cd5-bebc879c8705" targetNamespace="http://schemas.microsoft.com/office/2006/metadata/properties" ma:root="true" ma:fieldsID="2002c51f0f473339bd033e4e1288b608" ns2:_="" ns3:_="">
    <xsd:import namespace="a7ff315c-df75-479c-aca9-8cb80bf713a6"/>
    <xsd:import namespace="86cd11c8-9222-49d0-9cd5-bebc879c87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f315c-df75-479c-aca9-8cb80bf71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d11c8-9222-49d0-9cd5-bebc879c87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378624-9cff-4ec4-93b4-609ddd94863d}" ma:internalName="TaxCatchAll" ma:showField="CatchAllData" ma:web="86cd11c8-9222-49d0-9cd5-bebc879c8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ff315c-df75-479c-aca9-8cb80bf713a6">
      <Terms xmlns="http://schemas.microsoft.com/office/infopath/2007/PartnerControls"/>
    </lcf76f155ced4ddcb4097134ff3c332f>
    <TaxCatchAll xmlns="86cd11c8-9222-49d0-9cd5-bebc879c870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7B2339-2357-4525-A02C-550BD2323629}"/>
</file>

<file path=customXml/itemProps3.xml><?xml version="1.0" encoding="utf-8"?>
<ds:datastoreItem xmlns:ds="http://schemas.openxmlformats.org/officeDocument/2006/customXml" ds:itemID="{6A484940-AA15-40FA-8AF3-9FAB4014F743}"/>
</file>

<file path=customXml/itemProps4.xml><?xml version="1.0" encoding="utf-8"?>
<ds:datastoreItem xmlns:ds="http://schemas.openxmlformats.org/officeDocument/2006/customXml" ds:itemID="{69A79A28-8BC8-45BD-93FB-6F1D67AB7A9A}"/>
</file>

<file path=docProps/app.xml><?xml version="1.0" encoding="utf-8"?>
<Properties xmlns="http://schemas.openxmlformats.org/officeDocument/2006/extended-properties" xmlns:vt="http://schemas.openxmlformats.org/officeDocument/2006/docPropsVTypes">
  <Template>Normal</Template>
  <TotalTime>22</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honorarium guidane</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honorarium guidane</dc:title>
  <dc:subject/>
  <dc:creator>Llewellyn, Christine L.</dc:creator>
  <cp:keywords/>
  <dc:description/>
  <cp:lastModifiedBy>Llewellyn, Christine L.</cp:lastModifiedBy>
  <cp:revision>3</cp:revision>
  <dcterms:created xsi:type="dcterms:W3CDTF">2023-06-22T18:25:00Z</dcterms:created>
  <dcterms:modified xsi:type="dcterms:W3CDTF">2023-06-22T18:46:00Z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0x010100382E48B523623A4F9A42DCB1D060D5F2</vt:lpwstr>
  </property>
</Properties>
</file>